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E1" w:rsidRPr="006252E1" w:rsidRDefault="006252E1" w:rsidP="006252E1">
      <w:pPr>
        <w:jc w:val="center"/>
        <w:rPr>
          <w:b/>
          <w:sz w:val="44"/>
          <w:szCs w:val="44"/>
        </w:rPr>
      </w:pPr>
      <w:r w:rsidRPr="006252E1">
        <w:rPr>
          <w:rFonts w:hint="eastAsia"/>
          <w:b/>
          <w:sz w:val="44"/>
          <w:szCs w:val="44"/>
        </w:rPr>
        <w:t>设备维修管理制度</w:t>
      </w:r>
    </w:p>
    <w:p w:rsidR="006252E1" w:rsidRPr="006252E1" w:rsidRDefault="006252E1" w:rsidP="006252E1">
      <w:pPr>
        <w:rPr>
          <w:sz w:val="32"/>
          <w:szCs w:val="32"/>
        </w:rPr>
      </w:pPr>
      <w:r w:rsidRPr="006252E1">
        <w:rPr>
          <w:sz w:val="32"/>
          <w:szCs w:val="32"/>
        </w:rPr>
        <w:t>​</w:t>
      </w:r>
    </w:p>
    <w:p w:rsidR="006252E1" w:rsidRPr="006252E1" w:rsidRDefault="006252E1" w:rsidP="006252E1">
      <w:pPr>
        <w:pStyle w:val="a3"/>
        <w:numPr>
          <w:ilvl w:val="0"/>
          <w:numId w:val="1"/>
        </w:numPr>
        <w:ind w:firstLineChars="0"/>
        <w:rPr>
          <w:sz w:val="28"/>
          <w:szCs w:val="28"/>
        </w:rPr>
      </w:pPr>
      <w:r w:rsidRPr="006252E1">
        <w:rPr>
          <w:sz w:val="28"/>
          <w:szCs w:val="28"/>
        </w:rPr>
        <w:t>​​</w:t>
      </w:r>
      <w:r w:rsidRPr="006252E1">
        <w:rPr>
          <w:rFonts w:hint="eastAsia"/>
          <w:sz w:val="28"/>
          <w:szCs w:val="28"/>
        </w:rPr>
        <w:t>严把设备故障的确认关。对于出现故障的设备，要认真进行检测，在送修或自修之前，责任人应向指定设备维修负责人提交故障诊断书。</w:t>
      </w:r>
    </w:p>
    <w:p w:rsidR="006252E1" w:rsidRPr="006252E1" w:rsidRDefault="006252E1" w:rsidP="006252E1">
      <w:pPr>
        <w:pStyle w:val="a3"/>
        <w:numPr>
          <w:ilvl w:val="0"/>
          <w:numId w:val="1"/>
        </w:numPr>
        <w:ind w:firstLineChars="0"/>
        <w:rPr>
          <w:sz w:val="28"/>
          <w:szCs w:val="28"/>
        </w:rPr>
      </w:pPr>
      <w:r w:rsidRPr="006252E1">
        <w:rPr>
          <w:rFonts w:hint="eastAsia"/>
          <w:sz w:val="28"/>
          <w:szCs w:val="28"/>
        </w:rPr>
        <w:t>对于在免费保修期内的设备故障，各责任人可及时、直接与厂家（公司）联系，或转告设备维修负责人联系。</w:t>
      </w:r>
    </w:p>
    <w:p w:rsidR="006252E1" w:rsidRPr="006252E1" w:rsidRDefault="006252E1" w:rsidP="006252E1">
      <w:pPr>
        <w:pStyle w:val="a3"/>
        <w:numPr>
          <w:ilvl w:val="0"/>
          <w:numId w:val="1"/>
        </w:numPr>
        <w:ind w:firstLineChars="0"/>
        <w:rPr>
          <w:sz w:val="28"/>
          <w:szCs w:val="28"/>
        </w:rPr>
      </w:pPr>
      <w:r w:rsidRPr="006252E1">
        <w:rPr>
          <w:rFonts w:hint="eastAsia"/>
          <w:sz w:val="28"/>
          <w:szCs w:val="28"/>
        </w:rPr>
        <w:t>对于在免费保修期外的设备故障，在维修之前，责任人应会同维修人员进行认真检测，然后填写维修申请卡，连同诊断结果、维修方案等一并提交实验中心。</w:t>
      </w:r>
    </w:p>
    <w:p w:rsidR="006252E1" w:rsidRPr="006252E1" w:rsidRDefault="006252E1" w:rsidP="006252E1">
      <w:pPr>
        <w:pStyle w:val="a3"/>
        <w:numPr>
          <w:ilvl w:val="0"/>
          <w:numId w:val="1"/>
        </w:numPr>
        <w:ind w:firstLineChars="0"/>
        <w:rPr>
          <w:sz w:val="28"/>
          <w:szCs w:val="28"/>
        </w:rPr>
      </w:pPr>
      <w:r w:rsidRPr="006252E1">
        <w:rPr>
          <w:rFonts w:hint="eastAsia"/>
          <w:sz w:val="28"/>
          <w:szCs w:val="28"/>
        </w:rPr>
        <w:t>对于人为造成的设备故障，该设备在管理上归属的责任人应责令肇事人员承担必要的维修费用及其它费用。严格执行</w:t>
      </w:r>
      <w:r w:rsidRPr="006252E1">
        <w:rPr>
          <w:rFonts w:hint="eastAsia"/>
          <w:sz w:val="28"/>
          <w:szCs w:val="28"/>
        </w:rPr>
        <w:t>"</w:t>
      </w:r>
      <w:r w:rsidRPr="006252E1">
        <w:rPr>
          <w:rFonts w:hint="eastAsia"/>
          <w:sz w:val="28"/>
          <w:szCs w:val="28"/>
        </w:rPr>
        <w:t>损坏公物要赔偿</w:t>
      </w:r>
      <w:r w:rsidRPr="006252E1">
        <w:rPr>
          <w:rFonts w:hint="eastAsia"/>
          <w:sz w:val="28"/>
          <w:szCs w:val="28"/>
        </w:rPr>
        <w:t>"</w:t>
      </w:r>
      <w:r w:rsidRPr="006252E1">
        <w:rPr>
          <w:rFonts w:hint="eastAsia"/>
          <w:sz w:val="28"/>
          <w:szCs w:val="28"/>
        </w:rPr>
        <w:t>的原则。</w:t>
      </w:r>
    </w:p>
    <w:p w:rsidR="006252E1" w:rsidRPr="006252E1" w:rsidRDefault="006252E1" w:rsidP="006252E1">
      <w:pPr>
        <w:pStyle w:val="a3"/>
        <w:numPr>
          <w:ilvl w:val="0"/>
          <w:numId w:val="1"/>
        </w:numPr>
        <w:ind w:firstLineChars="0"/>
        <w:rPr>
          <w:sz w:val="28"/>
          <w:szCs w:val="28"/>
        </w:rPr>
      </w:pPr>
      <w:r w:rsidRPr="006252E1">
        <w:rPr>
          <w:rFonts w:hint="eastAsia"/>
          <w:sz w:val="28"/>
          <w:szCs w:val="28"/>
        </w:rPr>
        <w:t>凡是进行了维修的设备（无论何种维修），都必须进入设备维修台帐。对于新购置的重要配件（进固定资产的）必须到</w:t>
      </w:r>
      <w:proofErr w:type="gramStart"/>
      <w:r w:rsidRPr="006252E1">
        <w:rPr>
          <w:rFonts w:hint="eastAsia"/>
          <w:sz w:val="28"/>
          <w:szCs w:val="28"/>
        </w:rPr>
        <w:t>设备管理员处登记</w:t>
      </w:r>
      <w:proofErr w:type="gramEnd"/>
      <w:r w:rsidRPr="006252E1">
        <w:rPr>
          <w:rFonts w:hint="eastAsia"/>
          <w:sz w:val="28"/>
          <w:szCs w:val="28"/>
        </w:rPr>
        <w:t>和签字后，方可报销。</w:t>
      </w:r>
      <w:r w:rsidRPr="006252E1">
        <w:rPr>
          <w:rFonts w:ascii="MS Gothic" w:hAnsi="MS Gothic" w:cs="MS Gothic"/>
          <w:sz w:val="28"/>
          <w:szCs w:val="28"/>
        </w:rPr>
        <w:t>​</w:t>
      </w:r>
    </w:p>
    <w:p w:rsidR="006252E1" w:rsidRPr="006252E1" w:rsidRDefault="006252E1" w:rsidP="006252E1">
      <w:pPr>
        <w:rPr>
          <w:sz w:val="28"/>
          <w:szCs w:val="28"/>
        </w:rPr>
      </w:pPr>
    </w:p>
    <w:p w:rsidR="006252E1" w:rsidRPr="006252E1" w:rsidRDefault="006252E1" w:rsidP="006252E1">
      <w:pPr>
        <w:jc w:val="right"/>
        <w:rPr>
          <w:sz w:val="28"/>
          <w:szCs w:val="28"/>
        </w:rPr>
      </w:pPr>
    </w:p>
    <w:p w:rsidR="00D74423" w:rsidRDefault="006252E1" w:rsidP="006252E1">
      <w:pPr>
        <w:jc w:val="right"/>
        <w:rPr>
          <w:sz w:val="28"/>
          <w:szCs w:val="28"/>
        </w:rPr>
      </w:pPr>
      <w:r w:rsidRPr="006252E1">
        <w:rPr>
          <w:rFonts w:hint="eastAsia"/>
          <w:sz w:val="28"/>
          <w:szCs w:val="28"/>
        </w:rPr>
        <w:t>天津大学现代管理虚拟实验中心</w:t>
      </w:r>
    </w:p>
    <w:p w:rsidR="003315E8" w:rsidRPr="003315E8" w:rsidRDefault="003315E8" w:rsidP="006252E1">
      <w:pPr>
        <w:jc w:val="right"/>
        <w:rPr>
          <w:rFonts w:hint="eastAsia"/>
          <w:sz w:val="28"/>
          <w:szCs w:val="28"/>
        </w:rPr>
      </w:pPr>
      <w:r>
        <w:rPr>
          <w:rFonts w:hint="eastAsia"/>
          <w:sz w:val="28"/>
          <w:szCs w:val="28"/>
        </w:rPr>
        <w:t>2015</w:t>
      </w:r>
      <w:r>
        <w:rPr>
          <w:rFonts w:hint="eastAsia"/>
          <w:sz w:val="28"/>
          <w:szCs w:val="28"/>
        </w:rPr>
        <w:t>年</w:t>
      </w:r>
      <w:r>
        <w:rPr>
          <w:rFonts w:hint="eastAsia"/>
          <w:sz w:val="28"/>
          <w:szCs w:val="28"/>
        </w:rPr>
        <w:t>5</w:t>
      </w:r>
      <w:r>
        <w:rPr>
          <w:rFonts w:hint="eastAsia"/>
          <w:sz w:val="28"/>
          <w:szCs w:val="28"/>
        </w:rPr>
        <w:t>月</w:t>
      </w:r>
      <w:r>
        <w:rPr>
          <w:rFonts w:hint="eastAsia"/>
          <w:sz w:val="28"/>
          <w:szCs w:val="28"/>
        </w:rPr>
        <w:t>10</w:t>
      </w:r>
      <w:r>
        <w:rPr>
          <w:rFonts w:hint="eastAsia"/>
          <w:sz w:val="28"/>
          <w:szCs w:val="28"/>
        </w:rPr>
        <w:t>日</w:t>
      </w:r>
      <w:bookmarkStart w:id="0" w:name="_GoBack"/>
      <w:bookmarkEnd w:id="0"/>
    </w:p>
    <w:sectPr w:rsidR="003315E8" w:rsidRPr="00331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B4C3C"/>
    <w:multiLevelType w:val="hybridMultilevel"/>
    <w:tmpl w:val="7DC6BB34"/>
    <w:lvl w:ilvl="0" w:tplc="C52E1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6A"/>
    <w:rsid w:val="003315E8"/>
    <w:rsid w:val="006252E1"/>
    <w:rsid w:val="00D62A6A"/>
    <w:rsid w:val="00D7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2CBFE-6F8A-454E-B677-EFE09662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446409">
      <w:bodyDiv w:val="1"/>
      <w:marLeft w:val="0"/>
      <w:marRight w:val="0"/>
      <w:marTop w:val="0"/>
      <w:marBottom w:val="0"/>
      <w:divBdr>
        <w:top w:val="none" w:sz="0" w:space="0" w:color="auto"/>
        <w:left w:val="none" w:sz="0" w:space="0" w:color="auto"/>
        <w:bottom w:val="none" w:sz="0" w:space="0" w:color="auto"/>
        <w:right w:val="none" w:sz="0" w:space="0" w:color="auto"/>
      </w:divBdr>
      <w:divsChild>
        <w:div w:id="1150639597">
          <w:blockQuote w:val="1"/>
          <w:marLeft w:val="600"/>
          <w:marRight w:val="0"/>
          <w:marTop w:val="0"/>
          <w:marBottom w:val="0"/>
          <w:divBdr>
            <w:top w:val="none" w:sz="0" w:space="0" w:color="auto"/>
            <w:left w:val="none" w:sz="0" w:space="0" w:color="auto"/>
            <w:bottom w:val="none" w:sz="0" w:space="0" w:color="auto"/>
            <w:right w:val="none" w:sz="0" w:space="0" w:color="auto"/>
          </w:divBdr>
        </w:div>
        <w:div w:id="351221430">
          <w:blockQuote w:val="1"/>
          <w:marLeft w:val="600"/>
          <w:marRight w:val="0"/>
          <w:marTop w:val="0"/>
          <w:marBottom w:val="0"/>
          <w:divBdr>
            <w:top w:val="none" w:sz="0" w:space="0" w:color="auto"/>
            <w:left w:val="none" w:sz="0" w:space="0" w:color="auto"/>
            <w:bottom w:val="none" w:sz="0" w:space="0" w:color="auto"/>
            <w:right w:val="none" w:sz="0" w:space="0" w:color="auto"/>
          </w:divBdr>
        </w:div>
        <w:div w:id="186725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GJW</dc:creator>
  <cp:keywords/>
  <dc:description/>
  <cp:lastModifiedBy>GJW</cp:lastModifiedBy>
  <cp:revision>3</cp:revision>
  <dcterms:created xsi:type="dcterms:W3CDTF">2017-01-16T01:32:00Z</dcterms:created>
  <dcterms:modified xsi:type="dcterms:W3CDTF">2017-01-16T07:40:00Z</dcterms:modified>
</cp:coreProperties>
</file>